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0440D" w14:textId="0DD63D6C" w:rsidR="00854854" w:rsidRPr="00D047ED" w:rsidRDefault="00021694" w:rsidP="00854854">
      <w:pPr>
        <w:pStyle w:val="Titel"/>
      </w:pPr>
      <w:r>
        <w:t xml:space="preserve">Title of the </w:t>
      </w:r>
      <w:r w:rsidR="00A04352">
        <w:t>abstract</w:t>
      </w:r>
      <w:r>
        <w:t xml:space="preserve"> </w:t>
      </w:r>
      <w:r w:rsidR="00854854" w:rsidRPr="00A04352">
        <w:rPr>
          <w:color w:val="808080" w:themeColor="background1" w:themeShade="80"/>
        </w:rPr>
        <w:t>(</w:t>
      </w:r>
      <w:r w:rsidR="00A04352" w:rsidRPr="00A04352">
        <w:rPr>
          <w:color w:val="808080" w:themeColor="background1" w:themeShade="80"/>
          <w:sz w:val="24"/>
          <w:szCs w:val="24"/>
        </w:rPr>
        <w:t>Times New Roman 12 Bold</w:t>
      </w:r>
      <w:r w:rsidR="00A04352" w:rsidRPr="00A04352">
        <w:rPr>
          <w:color w:val="808080" w:themeColor="background1" w:themeShade="80"/>
        </w:rPr>
        <w:t xml:space="preserve">, </w:t>
      </w:r>
      <w:r w:rsidR="00854854" w:rsidRPr="00A04352">
        <w:rPr>
          <w:color w:val="808080" w:themeColor="background1" w:themeShade="80"/>
        </w:rPr>
        <w:t>“Title” style)</w:t>
      </w:r>
    </w:p>
    <w:p w14:paraId="7C6F8FFE" w14:textId="1BA7C250" w:rsidR="00854854" w:rsidRPr="00A04352" w:rsidRDefault="00021694" w:rsidP="00854854">
      <w:pPr>
        <w:pStyle w:val="Authors"/>
        <w:rPr>
          <w:color w:val="808080" w:themeColor="background1" w:themeShade="80"/>
        </w:rPr>
      </w:pPr>
      <w:r>
        <w:t>Antonia</w:t>
      </w:r>
      <w:r w:rsidR="00854854" w:rsidRPr="00D047ED">
        <w:t xml:space="preserve"> </w:t>
      </w:r>
      <w:proofErr w:type="spellStart"/>
      <w:r>
        <w:t>Firstauthor</w:t>
      </w:r>
      <w:r w:rsidR="00854854" w:rsidRPr="00D047ED">
        <w:rPr>
          <w:vertAlign w:val="superscript"/>
        </w:rPr>
        <w:t>1</w:t>
      </w:r>
      <w:proofErr w:type="spellEnd"/>
      <w:r w:rsidR="00854854" w:rsidRPr="00D047ED">
        <w:t xml:space="preserve">, </w:t>
      </w:r>
      <w:r>
        <w:rPr>
          <w:u w:val="single"/>
        </w:rPr>
        <w:t xml:space="preserve">Bjorn </w:t>
      </w:r>
      <w:proofErr w:type="spellStart"/>
      <w:r>
        <w:rPr>
          <w:u w:val="single"/>
        </w:rPr>
        <w:t>Secondauthor</w:t>
      </w:r>
      <w:r w:rsidR="00854854" w:rsidRPr="00D047ED">
        <w:rPr>
          <w:vertAlign w:val="superscript"/>
        </w:rPr>
        <w:t>2</w:t>
      </w:r>
      <w:proofErr w:type="spellEnd"/>
      <w:r w:rsidR="00854854" w:rsidRPr="00D047ED">
        <w:t xml:space="preserve">, </w:t>
      </w:r>
      <w:r>
        <w:t>Carmen</w:t>
      </w:r>
      <w:r w:rsidR="00854854" w:rsidRPr="00D047ED">
        <w:t xml:space="preserve"> </w:t>
      </w:r>
      <w:proofErr w:type="spellStart"/>
      <w:r>
        <w:t>Thirdauthor</w:t>
      </w:r>
      <w:r w:rsidR="00854854" w:rsidRPr="00D047ED">
        <w:rPr>
          <w:vertAlign w:val="superscript"/>
        </w:rPr>
        <w:t>2</w:t>
      </w:r>
      <w:proofErr w:type="spellEnd"/>
      <w:r w:rsidR="00854854" w:rsidRPr="00D047ED">
        <w:rPr>
          <w:vertAlign w:val="superscript"/>
        </w:rPr>
        <w:t>,*</w:t>
      </w:r>
      <w:r w:rsidR="00854854">
        <w:t xml:space="preserve"> </w:t>
      </w:r>
      <w:r w:rsidR="00854854" w:rsidRPr="00A04352">
        <w:rPr>
          <w:color w:val="808080" w:themeColor="background1" w:themeShade="80"/>
        </w:rPr>
        <w:t>(</w:t>
      </w:r>
      <w:r w:rsidR="00A04352" w:rsidRPr="00A04352">
        <w:rPr>
          <w:color w:val="808080" w:themeColor="background1" w:themeShade="80"/>
        </w:rPr>
        <w:t xml:space="preserve">Times New Roman 10, </w:t>
      </w:r>
      <w:r w:rsidR="00854854" w:rsidRPr="00A04352">
        <w:rPr>
          <w:color w:val="808080" w:themeColor="background1" w:themeShade="80"/>
        </w:rPr>
        <w:t>“Authors” style)</w:t>
      </w:r>
    </w:p>
    <w:p w14:paraId="5EF40B57" w14:textId="25DA2A34" w:rsidR="00854854" w:rsidRPr="00D047ED" w:rsidRDefault="00854854" w:rsidP="00854854">
      <w:pPr>
        <w:pStyle w:val="Affiliation"/>
      </w:pPr>
      <w:r w:rsidRPr="00D047ED">
        <w:rPr>
          <w:vertAlign w:val="superscript"/>
        </w:rPr>
        <w:t>1</w:t>
      </w:r>
      <w:r w:rsidRPr="00D047ED">
        <w:t xml:space="preserve"> Department of </w:t>
      </w:r>
      <w:r w:rsidR="00021694">
        <w:t>Chemical</w:t>
      </w:r>
      <w:r w:rsidRPr="00D047ED">
        <w:t xml:space="preserve"> Engineering, </w:t>
      </w:r>
      <w:r w:rsidR="00021694">
        <w:t>South-East</w:t>
      </w:r>
      <w:r w:rsidRPr="00D047ED">
        <w:t xml:space="preserve"> University, </w:t>
      </w:r>
      <w:r w:rsidR="00021694">
        <w:t>City</w:t>
      </w:r>
      <w:r w:rsidRPr="00D047ED">
        <w:t>, C</w:t>
      </w:r>
      <w:r w:rsidR="00021694">
        <w:t>ountry</w:t>
      </w:r>
    </w:p>
    <w:p w14:paraId="53640369" w14:textId="7B62E2E7" w:rsidR="00854854" w:rsidRPr="00D047ED" w:rsidRDefault="00854854" w:rsidP="00854854">
      <w:pPr>
        <w:pStyle w:val="Affiliation"/>
      </w:pPr>
      <w:r w:rsidRPr="00D047ED">
        <w:rPr>
          <w:vertAlign w:val="superscript"/>
        </w:rPr>
        <w:t>2</w:t>
      </w:r>
      <w:r>
        <w:t xml:space="preserve"> </w:t>
      </w:r>
      <w:r w:rsidRPr="00D047ED">
        <w:t xml:space="preserve">Department of Chemical and Biological Engineering, University of </w:t>
      </w:r>
      <w:r w:rsidR="00021694">
        <w:t>Anywhere</w:t>
      </w:r>
      <w:r w:rsidRPr="00D047ED">
        <w:t xml:space="preserve">, </w:t>
      </w:r>
      <w:r w:rsidR="00021694">
        <w:t>City</w:t>
      </w:r>
      <w:r w:rsidRPr="00D047ED">
        <w:t>, C</w:t>
      </w:r>
      <w:r w:rsidR="00021694">
        <w:t>ountry</w:t>
      </w:r>
      <w:r>
        <w:t xml:space="preserve"> </w:t>
      </w:r>
      <w:r w:rsidRPr="00A04352">
        <w:rPr>
          <w:color w:val="808080" w:themeColor="background1" w:themeShade="80"/>
        </w:rPr>
        <w:t>(</w:t>
      </w:r>
      <w:r w:rsidR="00A04352" w:rsidRPr="00A04352">
        <w:rPr>
          <w:color w:val="808080" w:themeColor="background1" w:themeShade="80"/>
        </w:rPr>
        <w:t>Times New Roman 10</w:t>
      </w:r>
      <w:r w:rsidR="00A04352" w:rsidRPr="00A04352">
        <w:rPr>
          <w:color w:val="808080" w:themeColor="background1" w:themeShade="80"/>
        </w:rPr>
        <w:t xml:space="preserve"> Italic</w:t>
      </w:r>
      <w:r w:rsidR="00A04352" w:rsidRPr="00A04352">
        <w:rPr>
          <w:color w:val="808080" w:themeColor="background1" w:themeShade="80"/>
        </w:rPr>
        <w:t xml:space="preserve">, </w:t>
      </w:r>
      <w:r w:rsidRPr="00A04352">
        <w:rPr>
          <w:color w:val="808080" w:themeColor="background1" w:themeShade="80"/>
        </w:rPr>
        <w:t>“Affiliation” style)</w:t>
      </w:r>
    </w:p>
    <w:p w14:paraId="3EE3C82F" w14:textId="1A3EEEFB" w:rsidR="00854854" w:rsidRPr="00D047ED" w:rsidRDefault="00854854" w:rsidP="00854854">
      <w:pPr>
        <w:pStyle w:val="Corresponding"/>
      </w:pPr>
      <w:r w:rsidRPr="00D047ED">
        <w:t xml:space="preserve">*Corresponding author(s): </w:t>
      </w:r>
      <w:proofErr w:type="spellStart"/>
      <w:r w:rsidR="00021694">
        <w:t>a</w:t>
      </w:r>
      <w:r w:rsidRPr="00D047ED">
        <w:t>.</w:t>
      </w:r>
      <w:r w:rsidR="00021694">
        <w:t>firstauthor</w:t>
      </w:r>
      <w:r w:rsidRPr="00D047ED">
        <w:t>@</w:t>
      </w:r>
      <w:r w:rsidR="00021694">
        <w:t>seu</w:t>
      </w:r>
      <w:r w:rsidRPr="00D047ED">
        <w:t>.</w:t>
      </w:r>
      <w:r w:rsidR="00021694">
        <w:t>de</w:t>
      </w:r>
      <w:proofErr w:type="spellEnd"/>
      <w:r w:rsidRPr="00D047ED">
        <w:t xml:space="preserve"> (</w:t>
      </w:r>
      <w:r w:rsidR="00021694">
        <w:t>A</w:t>
      </w:r>
      <w:r w:rsidRPr="00D047ED">
        <w:t>.</w:t>
      </w:r>
      <w:r w:rsidR="00021694">
        <w:t> </w:t>
      </w:r>
      <w:proofErr w:type="spellStart"/>
      <w:r w:rsidR="00021694">
        <w:t>Firstauthor</w:t>
      </w:r>
      <w:proofErr w:type="spellEnd"/>
      <w:r w:rsidRPr="00D047ED">
        <w:t xml:space="preserve">); </w:t>
      </w:r>
      <w:proofErr w:type="spellStart"/>
      <w:r w:rsidR="00021694">
        <w:t>b</w:t>
      </w:r>
      <w:r w:rsidRPr="00D047ED">
        <w:t>.</w:t>
      </w:r>
      <w:r w:rsidR="00021694">
        <w:rPr>
          <w:u w:val="single"/>
        </w:rPr>
        <w:t>secondauthor</w:t>
      </w:r>
      <w:r w:rsidRPr="00D047ED">
        <w:t>@</w:t>
      </w:r>
      <w:r w:rsidR="00021694">
        <w:t>uoa</w:t>
      </w:r>
      <w:r w:rsidRPr="00D047ED">
        <w:t>.</w:t>
      </w:r>
      <w:r w:rsidR="00021694">
        <w:t>de</w:t>
      </w:r>
      <w:proofErr w:type="spellEnd"/>
      <w:r w:rsidRPr="00D047ED">
        <w:t xml:space="preserve"> (</w:t>
      </w:r>
      <w:r w:rsidR="00021694">
        <w:t>B. </w:t>
      </w:r>
      <w:proofErr w:type="spellStart"/>
      <w:r w:rsidR="00021694" w:rsidRPr="00021694">
        <w:t>Secondauthor</w:t>
      </w:r>
      <w:proofErr w:type="spellEnd"/>
      <w:r w:rsidRPr="00D047ED">
        <w:t>)</w:t>
      </w:r>
      <w:r>
        <w:t xml:space="preserve"> </w:t>
      </w:r>
      <w:r w:rsidRPr="00A04352">
        <w:rPr>
          <w:color w:val="808080" w:themeColor="background1" w:themeShade="80"/>
        </w:rPr>
        <w:t>(</w:t>
      </w:r>
      <w:r w:rsidR="00A04352" w:rsidRPr="00A04352">
        <w:rPr>
          <w:color w:val="808080" w:themeColor="background1" w:themeShade="80"/>
        </w:rPr>
        <w:t xml:space="preserve">Times New Roman 10, </w:t>
      </w:r>
      <w:r w:rsidRPr="00A04352">
        <w:rPr>
          <w:color w:val="808080" w:themeColor="background1" w:themeShade="80"/>
        </w:rPr>
        <w:t>“Corresponding” style)</w:t>
      </w:r>
    </w:p>
    <w:p w14:paraId="43838246" w14:textId="258FD72F" w:rsidR="00854854" w:rsidRPr="004F63E5" w:rsidRDefault="00854854" w:rsidP="00854854">
      <w:pPr>
        <w:pStyle w:val="berschrift1"/>
      </w:pPr>
      <w:r w:rsidRPr="00BD2630">
        <w:t>Summary</w:t>
      </w:r>
      <w:r>
        <w:t xml:space="preserve"> </w:t>
      </w:r>
      <w:r w:rsidRPr="00A04352">
        <w:rPr>
          <w:color w:val="808080" w:themeColor="background1" w:themeShade="80"/>
        </w:rPr>
        <w:t>(</w:t>
      </w:r>
      <w:r w:rsidR="00A04352" w:rsidRPr="00A04352">
        <w:rPr>
          <w:color w:val="808080" w:themeColor="background1" w:themeShade="80"/>
        </w:rPr>
        <w:t xml:space="preserve">Times New Roman 10 Bold, </w:t>
      </w:r>
      <w:r w:rsidRPr="00A04352">
        <w:rPr>
          <w:color w:val="808080" w:themeColor="background1" w:themeShade="80"/>
        </w:rPr>
        <w:t>“Heading 1” style)</w:t>
      </w:r>
    </w:p>
    <w:p w14:paraId="354A0799" w14:textId="6DF94A94" w:rsidR="00854854" w:rsidRPr="00A04352" w:rsidRDefault="00854854" w:rsidP="00854854">
      <w:pPr>
        <w:pStyle w:val="Textkrper"/>
      </w:pPr>
      <w:r>
        <w:t>These instructions guide the formatting of short abstracts published in the Proceedings of the 1</w:t>
      </w:r>
      <w:r w:rsidR="00021694">
        <w:t>6</w:t>
      </w:r>
      <w:r w:rsidRPr="00854854">
        <w:rPr>
          <w:vertAlign w:val="superscript"/>
        </w:rPr>
        <w:t>th</w:t>
      </w:r>
      <w:r>
        <w:t xml:space="preserve"> International Conference on Gas-Liquid and Gas-Liquid-Solid Reactor Engineering (GLS-1</w:t>
      </w:r>
      <w:r w:rsidR="00021694">
        <w:t>6</w:t>
      </w:r>
      <w:r>
        <w:t xml:space="preserve">). The summary section should describe the objectives, methodology and main conclusions of the presented work in less than 200 words. It must not contain tables, graphs, illustrations, equations, or references. </w:t>
      </w:r>
      <w:r w:rsidR="00A04352" w:rsidRPr="00A04352">
        <w:t xml:space="preserve">Use </w:t>
      </w:r>
      <w:r w:rsidRPr="00A04352">
        <w:t xml:space="preserve">“Body Text” style </w:t>
      </w:r>
      <w:r w:rsidR="00A04352" w:rsidRPr="00A04352">
        <w:rPr>
          <w:color w:val="808080" w:themeColor="background1" w:themeShade="80"/>
        </w:rPr>
        <w:t>(Times New Roman 10)</w:t>
      </w:r>
      <w:r w:rsidR="00A04352" w:rsidRPr="00A04352">
        <w:t xml:space="preserve"> </w:t>
      </w:r>
      <w:r w:rsidRPr="00A04352">
        <w:t>to write this section.</w:t>
      </w:r>
    </w:p>
    <w:p w14:paraId="51CC0C52" w14:textId="7916C60C" w:rsidR="00854854" w:rsidRDefault="00854854" w:rsidP="00854854">
      <w:pPr>
        <w:pStyle w:val="Textkrper"/>
      </w:pPr>
      <w:r>
        <w:t xml:space="preserve">The author names shall be constructed in the format of first-name/given-name, middle-name (if any) followed by the last-name/surname/family-name. The name of the speaker for this submission at the conference shall be </w:t>
      </w:r>
      <w:r w:rsidRPr="00021694">
        <w:rPr>
          <w:u w:val="single"/>
        </w:rPr>
        <w:t>underlined</w:t>
      </w:r>
      <w:r>
        <w:t>. At least one author of each accepted submission shall register for and attend the conference and shall present the work at the conference in accordance with the applicable presentation schedule and style (oral or poster).</w:t>
      </w:r>
    </w:p>
    <w:p w14:paraId="2CD37078" w14:textId="212CE908" w:rsidR="00854854" w:rsidRPr="00BD2630" w:rsidRDefault="00854854" w:rsidP="00854854">
      <w:pPr>
        <w:pStyle w:val="Keywords"/>
      </w:pPr>
      <w:r w:rsidRPr="00BD2630">
        <w:rPr>
          <w:b/>
          <w:bCs/>
        </w:rPr>
        <w:t>Keywords:</w:t>
      </w:r>
      <w:r w:rsidRPr="00BD2630">
        <w:t xml:space="preserve"> Please type 3-6 keywords here, separated by commas.</w:t>
      </w:r>
      <w:r>
        <w:t xml:space="preserve"> </w:t>
      </w:r>
      <w:bookmarkStart w:id="0" w:name="_GoBack"/>
      <w:r w:rsidR="00A04352" w:rsidRPr="00A04352">
        <w:t>Use “</w:t>
      </w:r>
      <w:r w:rsidR="00A04352" w:rsidRPr="00A04352">
        <w:t>Keywords</w:t>
      </w:r>
      <w:r w:rsidR="00A04352" w:rsidRPr="00A04352">
        <w:t xml:space="preserve">” style </w:t>
      </w:r>
      <w:r w:rsidR="00A04352" w:rsidRPr="00A04352">
        <w:rPr>
          <w:color w:val="808080" w:themeColor="background1" w:themeShade="80"/>
        </w:rPr>
        <w:t>(Times New Roman 10)</w:t>
      </w:r>
      <w:r w:rsidR="00A04352">
        <w:t>.</w:t>
      </w:r>
      <w:bookmarkEnd w:id="0"/>
    </w:p>
    <w:sectPr w:rsidR="00854854" w:rsidRPr="00BD2630" w:rsidSect="00854854">
      <w:headerReference w:type="default" r:id="rId8"/>
      <w:pgSz w:w="11906" w:h="16838" w:code="9"/>
      <w:pgMar w:top="1134" w:right="851" w:bottom="1134" w:left="851" w:header="624" w:footer="62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F9EAC" w14:textId="77777777" w:rsidR="00B40E89" w:rsidRDefault="00B40E89">
      <w:r>
        <w:separator/>
      </w:r>
    </w:p>
  </w:endnote>
  <w:endnote w:type="continuationSeparator" w:id="0">
    <w:p w14:paraId="4DFA4A77" w14:textId="77777777" w:rsidR="00B40E89" w:rsidRDefault="00B4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7F32B" w14:textId="77777777" w:rsidR="00B40E89" w:rsidRDefault="00B40E89">
      <w:r>
        <w:separator/>
      </w:r>
    </w:p>
  </w:footnote>
  <w:footnote w:type="continuationSeparator" w:id="0">
    <w:p w14:paraId="3752BD68" w14:textId="77777777" w:rsidR="00B40E89" w:rsidRDefault="00B40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62EF" w14:textId="17DAC684" w:rsidR="00657CC6" w:rsidRPr="00651362" w:rsidRDefault="00840BC7" w:rsidP="00651362">
    <w:pPr>
      <w:pStyle w:val="Kopfzeile"/>
      <w:pBdr>
        <w:bottom w:val="single" w:sz="4" w:space="1" w:color="auto"/>
      </w:pBdr>
      <w:rPr>
        <w:color w:val="auto"/>
        <w:sz w:val="18"/>
      </w:rPr>
    </w:pPr>
    <w:r w:rsidRPr="00651362">
      <w:rPr>
        <w:color w:val="auto"/>
        <w:sz w:val="18"/>
      </w:rPr>
      <w:t xml:space="preserve">Proceedings of the </w:t>
    </w:r>
    <w:r w:rsidR="00941117" w:rsidRPr="00651362">
      <w:rPr>
        <w:color w:val="auto"/>
        <w:sz w:val="18"/>
      </w:rPr>
      <w:t>1</w:t>
    </w:r>
    <w:r w:rsidR="00021694" w:rsidRPr="00651362">
      <w:rPr>
        <w:color w:val="auto"/>
        <w:sz w:val="18"/>
      </w:rPr>
      <w:t>6</w:t>
    </w:r>
    <w:r w:rsidR="00941117" w:rsidRPr="00651362">
      <w:rPr>
        <w:color w:val="auto"/>
        <w:sz w:val="18"/>
        <w:vertAlign w:val="superscript"/>
      </w:rPr>
      <w:t>th</w:t>
    </w:r>
    <w:r w:rsidR="00941117" w:rsidRPr="00651362">
      <w:rPr>
        <w:color w:val="auto"/>
        <w:sz w:val="18"/>
      </w:rPr>
      <w:t xml:space="preserve"> International Conference on </w:t>
    </w:r>
    <w:r w:rsidR="00E5083F" w:rsidRPr="00651362">
      <w:rPr>
        <w:color w:val="auto"/>
        <w:sz w:val="18"/>
      </w:rPr>
      <w:t>Gas-Liquid</w:t>
    </w:r>
    <w:r w:rsidR="00BA262F" w:rsidRPr="00651362">
      <w:rPr>
        <w:color w:val="auto"/>
        <w:sz w:val="18"/>
      </w:rPr>
      <w:br/>
    </w:r>
    <w:r w:rsidR="00E5083F" w:rsidRPr="00651362">
      <w:rPr>
        <w:color w:val="auto"/>
        <w:sz w:val="18"/>
      </w:rPr>
      <w:t>and</w:t>
    </w:r>
    <w:r w:rsidRPr="00651362">
      <w:rPr>
        <w:color w:val="auto"/>
        <w:sz w:val="18"/>
      </w:rPr>
      <w:t xml:space="preserve"> </w:t>
    </w:r>
    <w:r w:rsidR="00941117" w:rsidRPr="00651362">
      <w:rPr>
        <w:color w:val="auto"/>
        <w:sz w:val="18"/>
      </w:rPr>
      <w:t>Gas-Liquid</w:t>
    </w:r>
    <w:r w:rsidR="00790294" w:rsidRPr="00651362">
      <w:rPr>
        <w:color w:val="auto"/>
        <w:sz w:val="18"/>
      </w:rPr>
      <w:t>-Solid Reactor Engineering (GLS-</w:t>
    </w:r>
    <w:r w:rsidR="00941117" w:rsidRPr="00651362">
      <w:rPr>
        <w:color w:val="auto"/>
        <w:sz w:val="18"/>
      </w:rPr>
      <w:t>1</w:t>
    </w:r>
    <w:r w:rsidR="00021694" w:rsidRPr="00651362">
      <w:rPr>
        <w:color w:val="auto"/>
        <w:sz w:val="18"/>
      </w:rPr>
      <w:t>6</w:t>
    </w:r>
    <w:proofErr w:type="gramStart"/>
    <w:r w:rsidR="00941117" w:rsidRPr="00651362">
      <w:rPr>
        <w:color w:val="auto"/>
        <w:sz w:val="18"/>
      </w:rPr>
      <w:t>)</w:t>
    </w:r>
    <w:proofErr w:type="gramEnd"/>
    <w:r w:rsidR="00D612B7" w:rsidRPr="00651362">
      <w:rPr>
        <w:color w:val="auto"/>
        <w:sz w:val="18"/>
      </w:rPr>
      <w:br/>
    </w:r>
    <w:r w:rsidR="00021694" w:rsidRPr="00651362">
      <w:rPr>
        <w:color w:val="auto"/>
        <w:sz w:val="18"/>
      </w:rPr>
      <w:t>September</w:t>
    </w:r>
    <w:r w:rsidR="00941117" w:rsidRPr="00651362">
      <w:rPr>
        <w:color w:val="auto"/>
        <w:sz w:val="18"/>
      </w:rPr>
      <w:t xml:space="preserve"> </w:t>
    </w:r>
    <w:r w:rsidR="00021694" w:rsidRPr="00651362">
      <w:rPr>
        <w:color w:val="auto"/>
        <w:sz w:val="18"/>
      </w:rPr>
      <w:t>2</w:t>
    </w:r>
    <w:r w:rsidR="00941117" w:rsidRPr="00651362">
      <w:rPr>
        <w:color w:val="auto"/>
        <w:sz w:val="18"/>
      </w:rPr>
      <w:t>-</w:t>
    </w:r>
    <w:r w:rsidR="00021694" w:rsidRPr="00651362">
      <w:rPr>
        <w:color w:val="auto"/>
        <w:sz w:val="18"/>
      </w:rPr>
      <w:t>5</w:t>
    </w:r>
    <w:r w:rsidR="00941117" w:rsidRPr="00651362">
      <w:rPr>
        <w:color w:val="auto"/>
        <w:sz w:val="18"/>
      </w:rPr>
      <w:t>, 202</w:t>
    </w:r>
    <w:r w:rsidR="00021694" w:rsidRPr="00651362">
      <w:rPr>
        <w:color w:val="auto"/>
        <w:sz w:val="18"/>
      </w:rPr>
      <w:t>4</w:t>
    </w:r>
    <w:r w:rsidR="00A04352" w:rsidRPr="00651362">
      <w:rPr>
        <w:color w:val="auto"/>
        <w:sz w:val="18"/>
      </w:rPr>
      <w:t xml:space="preserve">, </w:t>
    </w:r>
    <w:r w:rsidR="00021694" w:rsidRPr="00651362">
      <w:rPr>
        <w:color w:val="auto"/>
        <w:sz w:val="18"/>
      </w:rPr>
      <w:t>Dresden</w:t>
    </w:r>
    <w:r w:rsidR="00941117" w:rsidRPr="00651362">
      <w:rPr>
        <w:color w:val="auto"/>
        <w:sz w:val="18"/>
      </w:rPr>
      <w:t xml:space="preserve">, </w:t>
    </w:r>
    <w:r w:rsidR="00021694" w:rsidRPr="00651362">
      <w:rPr>
        <w:color w:val="auto"/>
        <w:sz w:val="18"/>
      </w:rPr>
      <w:t>Germany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9495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7A05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DC51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2BF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B0AC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86DF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C8D5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184D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4CA6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6A47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6224C"/>
    <w:multiLevelType w:val="hybridMultilevel"/>
    <w:tmpl w:val="07D6E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FE5326"/>
    <w:multiLevelType w:val="hybridMultilevel"/>
    <w:tmpl w:val="30AA57F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425"/>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81"/>
    <w:rsid w:val="00002576"/>
    <w:rsid w:val="00021694"/>
    <w:rsid w:val="000413D7"/>
    <w:rsid w:val="00062B4F"/>
    <w:rsid w:val="000C4601"/>
    <w:rsid w:val="000D746F"/>
    <w:rsid w:val="00103487"/>
    <w:rsid w:val="00103879"/>
    <w:rsid w:val="0011047F"/>
    <w:rsid w:val="001513CD"/>
    <w:rsid w:val="00177A7D"/>
    <w:rsid w:val="00180262"/>
    <w:rsid w:val="001903B0"/>
    <w:rsid w:val="00207072"/>
    <w:rsid w:val="00214F80"/>
    <w:rsid w:val="00230158"/>
    <w:rsid w:val="00234221"/>
    <w:rsid w:val="00263937"/>
    <w:rsid w:val="00276570"/>
    <w:rsid w:val="002913C2"/>
    <w:rsid w:val="002C25F0"/>
    <w:rsid w:val="002D372C"/>
    <w:rsid w:val="002F1953"/>
    <w:rsid w:val="002F6F52"/>
    <w:rsid w:val="00320F50"/>
    <w:rsid w:val="00347ED3"/>
    <w:rsid w:val="00365E2E"/>
    <w:rsid w:val="003B45A9"/>
    <w:rsid w:val="003C7F8E"/>
    <w:rsid w:val="003F05DF"/>
    <w:rsid w:val="00404FEA"/>
    <w:rsid w:val="00482C8C"/>
    <w:rsid w:val="00487B91"/>
    <w:rsid w:val="004C677C"/>
    <w:rsid w:val="004E68C4"/>
    <w:rsid w:val="004F63E5"/>
    <w:rsid w:val="005060E7"/>
    <w:rsid w:val="00530821"/>
    <w:rsid w:val="00531316"/>
    <w:rsid w:val="0053185E"/>
    <w:rsid w:val="00547B1F"/>
    <w:rsid w:val="00580115"/>
    <w:rsid w:val="0058438D"/>
    <w:rsid w:val="00584C33"/>
    <w:rsid w:val="005A6492"/>
    <w:rsid w:val="005A651A"/>
    <w:rsid w:val="005B6D01"/>
    <w:rsid w:val="005C4E36"/>
    <w:rsid w:val="005D4183"/>
    <w:rsid w:val="005E333D"/>
    <w:rsid w:val="005F185E"/>
    <w:rsid w:val="00622089"/>
    <w:rsid w:val="006321FE"/>
    <w:rsid w:val="00651362"/>
    <w:rsid w:val="00657CC6"/>
    <w:rsid w:val="00686854"/>
    <w:rsid w:val="00693AC6"/>
    <w:rsid w:val="006C1365"/>
    <w:rsid w:val="006C4DED"/>
    <w:rsid w:val="00716931"/>
    <w:rsid w:val="00780415"/>
    <w:rsid w:val="00783434"/>
    <w:rsid w:val="00790294"/>
    <w:rsid w:val="007969DD"/>
    <w:rsid w:val="00796C66"/>
    <w:rsid w:val="007C3CD2"/>
    <w:rsid w:val="007D483F"/>
    <w:rsid w:val="008278D7"/>
    <w:rsid w:val="00840BC7"/>
    <w:rsid w:val="00854854"/>
    <w:rsid w:val="00877D37"/>
    <w:rsid w:val="008E3289"/>
    <w:rsid w:val="008F7FBC"/>
    <w:rsid w:val="00920E1D"/>
    <w:rsid w:val="00941117"/>
    <w:rsid w:val="00951762"/>
    <w:rsid w:val="00953EC4"/>
    <w:rsid w:val="009602FF"/>
    <w:rsid w:val="00961B1B"/>
    <w:rsid w:val="00970236"/>
    <w:rsid w:val="00977B4A"/>
    <w:rsid w:val="009A6E7A"/>
    <w:rsid w:val="009C37C5"/>
    <w:rsid w:val="009C720B"/>
    <w:rsid w:val="009D7850"/>
    <w:rsid w:val="00A04352"/>
    <w:rsid w:val="00AE5EC5"/>
    <w:rsid w:val="00B07369"/>
    <w:rsid w:val="00B119EA"/>
    <w:rsid w:val="00B3349E"/>
    <w:rsid w:val="00B40E89"/>
    <w:rsid w:val="00B50EA8"/>
    <w:rsid w:val="00BA262F"/>
    <w:rsid w:val="00BA42AE"/>
    <w:rsid w:val="00BB20C6"/>
    <w:rsid w:val="00BD2630"/>
    <w:rsid w:val="00BF560D"/>
    <w:rsid w:val="00C50E46"/>
    <w:rsid w:val="00C70149"/>
    <w:rsid w:val="00C72667"/>
    <w:rsid w:val="00CA5E04"/>
    <w:rsid w:val="00CC16EE"/>
    <w:rsid w:val="00CC52AD"/>
    <w:rsid w:val="00CE2B79"/>
    <w:rsid w:val="00D047ED"/>
    <w:rsid w:val="00D23E43"/>
    <w:rsid w:val="00D46781"/>
    <w:rsid w:val="00D612B7"/>
    <w:rsid w:val="00D86C94"/>
    <w:rsid w:val="00DA57E3"/>
    <w:rsid w:val="00DD0B02"/>
    <w:rsid w:val="00DE37FB"/>
    <w:rsid w:val="00DE53A8"/>
    <w:rsid w:val="00DF367F"/>
    <w:rsid w:val="00E1335C"/>
    <w:rsid w:val="00E1715F"/>
    <w:rsid w:val="00E5083F"/>
    <w:rsid w:val="00E57CD2"/>
    <w:rsid w:val="00EB2237"/>
    <w:rsid w:val="00EC356D"/>
    <w:rsid w:val="00EC6DAB"/>
    <w:rsid w:val="00ED408E"/>
    <w:rsid w:val="00F06CCF"/>
    <w:rsid w:val="00F46C3D"/>
    <w:rsid w:val="00F66625"/>
    <w:rsid w:val="00F819C2"/>
    <w:rsid w:val="00F83D27"/>
    <w:rsid w:val="00F905C6"/>
    <w:rsid w:val="00F94A03"/>
    <w:rsid w:val="00FC70A2"/>
    <w:rsid w:val="00FE1013"/>
    <w:rsid w:val="00FE2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C6A70C"/>
  <w15:chartTrackingRefBased/>
  <w15:docId w15:val="{94466A4F-C116-4BE8-9035-145512E9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3CD2"/>
    <w:pPr>
      <w:widowControl w:val="0"/>
      <w:jc w:val="both"/>
    </w:pPr>
    <w:rPr>
      <w:rFonts w:ascii="Times New Roman" w:hAnsi="Times New Roman"/>
      <w:kern w:val="2"/>
      <w:szCs w:val="24"/>
      <w:lang w:eastAsia="ja-JP"/>
    </w:rPr>
  </w:style>
  <w:style w:type="paragraph" w:styleId="berschrift1">
    <w:name w:val="heading 1"/>
    <w:basedOn w:val="Standard"/>
    <w:next w:val="Standard"/>
    <w:link w:val="berschrift1Zchn"/>
    <w:qFormat/>
    <w:rsid w:val="00840BC7"/>
    <w:pPr>
      <w:keepNext/>
      <w:keepLines/>
      <w:spacing w:before="200" w:after="200"/>
      <w:outlineLvl w:val="0"/>
    </w:pPr>
    <w:rPr>
      <w:rFonts w:eastAsiaTheme="majorEastAsia"/>
      <w:b/>
      <w:bCs/>
      <w:szCs w:val="20"/>
    </w:rPr>
  </w:style>
  <w:style w:type="paragraph" w:styleId="berschrift2">
    <w:name w:val="heading 2"/>
    <w:basedOn w:val="Textkrper"/>
    <w:next w:val="Standard"/>
    <w:link w:val="berschrift2Zchn"/>
    <w:unhideWhenUsed/>
    <w:qFormat/>
    <w:rsid w:val="007C3CD2"/>
    <w:pPr>
      <w:outlineLvl w:val="1"/>
    </w:pPr>
    <w:rPr>
      <w:b/>
      <w:bCs/>
      <w:i/>
      <w:iCs/>
    </w:rPr>
  </w:style>
  <w:style w:type="paragraph" w:styleId="berschrift3">
    <w:name w:val="heading 3"/>
    <w:basedOn w:val="Standard"/>
    <w:next w:val="Standard"/>
    <w:link w:val="berschrift3Zchn"/>
    <w:unhideWhenUsed/>
    <w:qFormat/>
    <w:rsid w:val="007C3CD2"/>
    <w:pPr>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D047ED"/>
    <w:pPr>
      <w:spacing w:before="240" w:after="240"/>
      <w:jc w:val="center"/>
    </w:pPr>
    <w:rPr>
      <w:b/>
      <w:bCs/>
      <w:sz w:val="28"/>
      <w:szCs w:val="28"/>
    </w:rPr>
  </w:style>
  <w:style w:type="paragraph" w:styleId="Kopfzeile">
    <w:name w:val="header"/>
    <w:basedOn w:val="Standard"/>
    <w:link w:val="KopfzeileZchn"/>
    <w:uiPriority w:val="99"/>
    <w:rsid w:val="00BA262F"/>
    <w:pPr>
      <w:snapToGrid w:val="0"/>
      <w:spacing w:after="240"/>
      <w:jc w:val="right"/>
    </w:pPr>
    <w:rPr>
      <w:color w:val="FF0000"/>
      <w:szCs w:val="20"/>
      <w:shd w:val="clear" w:color="auto" w:fill="FFFFFF"/>
    </w:rPr>
  </w:style>
  <w:style w:type="paragraph" w:styleId="Fuzeile">
    <w:name w:val="footer"/>
    <w:basedOn w:val="Standard"/>
    <w:pPr>
      <w:tabs>
        <w:tab w:val="center" w:pos="4252"/>
        <w:tab w:val="right" w:pos="8504"/>
      </w:tabs>
      <w:snapToGrid w:val="0"/>
    </w:pPr>
  </w:style>
  <w:style w:type="paragraph" w:styleId="Textkrper">
    <w:name w:val="Body Text"/>
    <w:basedOn w:val="Standard"/>
    <w:link w:val="TextkrperZchn"/>
    <w:rsid w:val="00840BC7"/>
    <w:pPr>
      <w:spacing w:before="200" w:after="200"/>
    </w:pPr>
  </w:style>
  <w:style w:type="character" w:styleId="Hyperlink">
    <w:name w:val="Hyperlink"/>
    <w:rPr>
      <w:color w:val="0000FF"/>
      <w:u w:val="single"/>
    </w:rPr>
  </w:style>
  <w:style w:type="character" w:customStyle="1" w:styleId="TextkrperZchn">
    <w:name w:val="Textkörper Zchn"/>
    <w:basedOn w:val="Absatz-Standardschriftart"/>
    <w:link w:val="Textkrper"/>
    <w:rsid w:val="00840BC7"/>
    <w:rPr>
      <w:rFonts w:ascii="Times New Roman" w:hAnsi="Times New Roman"/>
      <w:kern w:val="2"/>
      <w:szCs w:val="24"/>
      <w:lang w:eastAsia="ja-JP"/>
    </w:rPr>
  </w:style>
  <w:style w:type="paragraph" w:customStyle="1" w:styleId="Keywords">
    <w:name w:val="Keywords"/>
    <w:basedOn w:val="Standard"/>
    <w:qFormat/>
    <w:rsid w:val="00BD2630"/>
  </w:style>
  <w:style w:type="table" w:styleId="Tabellenraster">
    <w:name w:val="Table Grid"/>
    <w:basedOn w:val="NormaleTabelle"/>
    <w:rsid w:val="00CC5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BA262F"/>
    <w:rPr>
      <w:rFonts w:ascii="Times New Roman" w:hAnsi="Times New Roman"/>
      <w:color w:val="FF0000"/>
      <w:kern w:val="2"/>
      <w:lang w:eastAsia="ja-JP"/>
    </w:rPr>
  </w:style>
  <w:style w:type="paragraph" w:customStyle="1" w:styleId="Authors">
    <w:name w:val="Authors"/>
    <w:basedOn w:val="Standard"/>
    <w:qFormat/>
    <w:rsid w:val="00D047ED"/>
  </w:style>
  <w:style w:type="paragraph" w:customStyle="1" w:styleId="Affiliation">
    <w:name w:val="Affiliation"/>
    <w:basedOn w:val="Standard"/>
    <w:qFormat/>
    <w:rsid w:val="00D047ED"/>
    <w:rPr>
      <w:i/>
      <w:iCs/>
    </w:rPr>
  </w:style>
  <w:style w:type="paragraph" w:customStyle="1" w:styleId="Corresponding">
    <w:name w:val="Corresponding"/>
    <w:basedOn w:val="Standard"/>
    <w:qFormat/>
    <w:rsid w:val="004F63E5"/>
  </w:style>
  <w:style w:type="character" w:customStyle="1" w:styleId="berschrift1Zchn">
    <w:name w:val="Überschrift 1 Zchn"/>
    <w:basedOn w:val="Absatz-Standardschriftart"/>
    <w:link w:val="berschrift1"/>
    <w:rsid w:val="00840BC7"/>
    <w:rPr>
      <w:rFonts w:ascii="Times New Roman" w:eastAsiaTheme="majorEastAsia" w:hAnsi="Times New Roman"/>
      <w:b/>
      <w:bCs/>
      <w:kern w:val="2"/>
      <w:lang w:eastAsia="ja-JP"/>
    </w:rPr>
  </w:style>
  <w:style w:type="character" w:customStyle="1" w:styleId="UnresolvedMention">
    <w:name w:val="Unresolved Mention"/>
    <w:basedOn w:val="Absatz-Standardschriftart"/>
    <w:uiPriority w:val="99"/>
    <w:semiHidden/>
    <w:unhideWhenUsed/>
    <w:rsid w:val="005060E7"/>
    <w:rPr>
      <w:color w:val="605E5C"/>
      <w:shd w:val="clear" w:color="auto" w:fill="E1DFDD"/>
    </w:rPr>
  </w:style>
  <w:style w:type="character" w:customStyle="1" w:styleId="berschrift2Zchn">
    <w:name w:val="Überschrift 2 Zchn"/>
    <w:basedOn w:val="Absatz-Standardschriftart"/>
    <w:link w:val="berschrift2"/>
    <w:rsid w:val="007C3CD2"/>
    <w:rPr>
      <w:rFonts w:ascii="Times New Roman" w:hAnsi="Times New Roman"/>
      <w:b/>
      <w:bCs/>
      <w:i/>
      <w:iCs/>
      <w:kern w:val="2"/>
      <w:szCs w:val="24"/>
      <w:lang w:eastAsia="ja-JP"/>
    </w:rPr>
  </w:style>
  <w:style w:type="character" w:customStyle="1" w:styleId="berschrift3Zchn">
    <w:name w:val="Überschrift 3 Zchn"/>
    <w:basedOn w:val="Absatz-Standardschriftart"/>
    <w:link w:val="berschrift3"/>
    <w:rsid w:val="007C3CD2"/>
    <w:rPr>
      <w:rFonts w:ascii="Times New Roman" w:hAnsi="Times New Roman"/>
      <w:i/>
      <w:iCs/>
      <w:kern w:val="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59756">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3B3E-3918-42E7-9070-8B1D6219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1384</Characters>
  <Application>Microsoft Office Word</Application>
  <DocSecurity>0</DocSecurity>
  <Lines>11</Lines>
  <Paragraphs>3</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Template for the Preparation of Abstract</vt:lpstr>
      <vt:lpstr>Template for the Preparation of Abstract</vt:lpstr>
      <vt:lpstr>Template for the Preparation of Abstract</vt:lpstr>
    </vt:vector>
  </TitlesOfParts>
  <Company>Kobe University</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Preparation of Abstract</dc:title>
  <dc:subject/>
  <dc:creator>Arturo Macchi</dc:creator>
  <cp:keywords/>
  <cp:lastModifiedBy>Hampel, Prof. Dr.-Ing. habil. Dr. h. c. Uwe (FWDF) - 925</cp:lastModifiedBy>
  <cp:revision>4</cp:revision>
  <cp:lastPrinted>2018-07-02T13:47:00Z</cp:lastPrinted>
  <dcterms:created xsi:type="dcterms:W3CDTF">2023-04-25T11:05:00Z</dcterms:created>
  <dcterms:modified xsi:type="dcterms:W3CDTF">2023-04-25T11:23:00Z</dcterms:modified>
</cp:coreProperties>
</file>